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wftw3m91dus2" w:id="0"/>
      <w:bookmarkEnd w:id="0"/>
      <w:r w:rsidDel="00000000" w:rsidR="00000000" w:rsidRPr="00000000">
        <w:rPr>
          <w:rtl w:val="0"/>
        </w:rPr>
        <w:t xml:space="preserve">Справка о соответствии работы юридическим и этическим нормам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 Ф.И.О., учитель …,  </w:t>
        <w:tab/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ознакомил  (а)  ученика (Ф.И., класс) с  действующими юридическими и этическими нормами.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подтверждаю, что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все цитаты, приведенные в работе имеют ссылки на библиографические источники;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иллюстрации, фото-, видео- и графические материалы содержат указание первоисточника;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материалы, не имеющие ссылок на какие-либо источники - являются авторскими;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фотографии и авторские работы моих учеников размещены с согласия их родителей.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Подпись</w:t>
        <w:tab/>
        <w:t xml:space="preserve">Ф.И.О.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</w:t>
      </w:r>
    </w:p>
    <w:p w:rsidR="00000000" w:rsidDel="00000000" w:rsidP="00000000" w:rsidRDefault="00000000" w:rsidRPr="00000000" w14:paraId="00000016">
      <w:pPr>
        <w:contextualSpacing w:val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