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contextualSpacing w:val="0"/>
      </w:pPr>
      <w:bookmarkStart w:id="0" w:colFirst="0" w:name="h.8b79a8mc7zbd" w:colLast="0"/>
      <w:bookmarkEnd w:id="0"/>
      <w:r w:rsidRPr="00000000" w:rsidR="00000000" w:rsidDel="00000000">
        <w:rPr>
          <w:rtl w:val="0"/>
        </w:rPr>
        <w:t xml:space="preserve">Приложение 5.  Карточка для рефлексии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9"/>
        <w:bidiVisual w:val="0"/>
        <w:tblW w:w="10545.0" w:type="dxa"/>
        <w:jc w:val="left"/>
        <w:tblInd w:w="-64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775"/>
        <w:gridCol w:w="2655"/>
        <w:gridCol w:w="2550"/>
        <w:gridCol w:w="2565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1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2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3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4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5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6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7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8"/>
              <w:bidiVisual w:val="0"/>
              <w:tblW w:w="2145.0" w:type="dxa"/>
              <w:jc w:val="left"/>
              <w:tblInd w:w="162.0" w:type="dxa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780"/>
              <w:gridCol w:w="630"/>
              <w:gridCol w:w="735"/>
            </w:tblGrid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/>
                  <w:tcMar>
                    <w:left w:w="115.0" w:type="dxa"/>
                    <w:right w:w="115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15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5.docx</dc:title>
</cp:coreProperties>
</file>